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43" w:rsidRDefault="002650E3" w:rsidP="00A225CD">
      <w:pPr>
        <w:shd w:val="clear" w:color="auto" w:fill="FFFFFF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3926D2">
        <w:rPr>
          <w:b/>
          <w:sz w:val="24"/>
          <w:szCs w:val="24"/>
        </w:rPr>
        <w:t>Инфраструктурный лист</w:t>
      </w:r>
    </w:p>
    <w:p w:rsidR="00A225CD" w:rsidRPr="00AD1FE4" w:rsidRDefault="0066062B" w:rsidP="00A225CD">
      <w:pPr>
        <w:shd w:val="clear" w:color="auto" w:fill="FFFFFF"/>
        <w:spacing w:line="240" w:lineRule="auto"/>
        <w:ind w:firstLine="567"/>
        <w:contextualSpacing/>
        <w:jc w:val="center"/>
        <w:rPr>
          <w:color w:val="FF0000"/>
          <w:sz w:val="24"/>
          <w:szCs w:val="24"/>
        </w:rPr>
      </w:pPr>
      <w:r>
        <w:rPr>
          <w:b/>
          <w:color w:val="333333"/>
          <w:sz w:val="24"/>
          <w:szCs w:val="24"/>
        </w:rPr>
        <w:t>Кадрового</w:t>
      </w:r>
      <w:r w:rsidR="00A225CD" w:rsidRPr="00AD1FE4">
        <w:rPr>
          <w:b/>
          <w:color w:val="333333"/>
          <w:sz w:val="24"/>
          <w:szCs w:val="24"/>
        </w:rPr>
        <w:t xml:space="preserve"> потенциал</w:t>
      </w:r>
      <w:r>
        <w:rPr>
          <w:b/>
          <w:color w:val="333333"/>
          <w:sz w:val="24"/>
          <w:szCs w:val="24"/>
        </w:rPr>
        <w:t xml:space="preserve">а, </w:t>
      </w:r>
      <w:r w:rsidR="00A225CD">
        <w:rPr>
          <w:b/>
          <w:color w:val="333333"/>
          <w:sz w:val="24"/>
          <w:szCs w:val="24"/>
        </w:rPr>
        <w:t>а</w:t>
      </w:r>
      <w:r w:rsidR="00A225CD" w:rsidRPr="00AD1FE4">
        <w:rPr>
          <w:b/>
          <w:color w:val="333333"/>
          <w:sz w:val="24"/>
          <w:szCs w:val="24"/>
        </w:rPr>
        <w:t>нализа образовательных потребностей обучающихся</w:t>
      </w:r>
      <w:r>
        <w:rPr>
          <w:b/>
          <w:color w:val="333333"/>
          <w:sz w:val="24"/>
          <w:szCs w:val="24"/>
        </w:rPr>
        <w:t>, материально-технической базы</w:t>
      </w:r>
    </w:p>
    <w:p w:rsidR="00AD1FE4" w:rsidRPr="00A225CD" w:rsidRDefault="00AD1FE4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08"/>
        <w:gridCol w:w="7385"/>
      </w:tblGrid>
      <w:tr w:rsidR="00AD1FE4" w:rsidRPr="00AD1FE4" w:rsidTr="00580428">
        <w:tc>
          <w:tcPr>
            <w:tcW w:w="2108" w:type="dxa"/>
          </w:tcPr>
          <w:p w:rsidR="00AD1FE4" w:rsidRPr="00AD1FE4" w:rsidRDefault="00AD1FE4">
            <w:pPr>
              <w:rPr>
                <w:b/>
                <w:lang w:val="en-US"/>
              </w:rPr>
            </w:pPr>
            <w:proofErr w:type="spellStart"/>
            <w:r w:rsidRPr="00AD1FE4">
              <w:rPr>
                <w:b/>
                <w:lang w:val="en-US"/>
              </w:rPr>
              <w:t>Направления</w:t>
            </w:r>
            <w:proofErr w:type="spellEnd"/>
            <w:r w:rsidRPr="00AD1FE4">
              <w:rPr>
                <w:b/>
                <w:lang w:val="en-US"/>
              </w:rPr>
              <w:t xml:space="preserve"> </w:t>
            </w:r>
            <w:proofErr w:type="spellStart"/>
            <w:r w:rsidRPr="00AD1FE4">
              <w:rPr>
                <w:b/>
                <w:lang w:val="en-US"/>
              </w:rPr>
              <w:t>мониторинга</w:t>
            </w:r>
            <w:proofErr w:type="spellEnd"/>
          </w:p>
        </w:tc>
        <w:tc>
          <w:tcPr>
            <w:tcW w:w="7385" w:type="dxa"/>
          </w:tcPr>
          <w:p w:rsidR="00AD1FE4" w:rsidRPr="003926D2" w:rsidRDefault="00AD1FE4" w:rsidP="00AD1FE4">
            <w:pPr>
              <w:shd w:val="clear" w:color="auto" w:fill="FFFFFF"/>
              <w:spacing w:line="240" w:lineRule="auto"/>
              <w:ind w:firstLine="567"/>
              <w:contextualSpacing/>
              <w:jc w:val="left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Обновления по </w:t>
            </w:r>
            <w:r w:rsidRPr="003926D2">
              <w:rPr>
                <w:b/>
                <w:color w:val="333333"/>
                <w:sz w:val="24"/>
                <w:szCs w:val="24"/>
              </w:rPr>
              <w:t>повышению качества ДО.</w:t>
            </w:r>
          </w:p>
          <w:p w:rsidR="00AD1FE4" w:rsidRPr="00AD1FE4" w:rsidRDefault="00AD1FE4"/>
        </w:tc>
      </w:tr>
      <w:tr w:rsidR="00AD1FE4" w:rsidRPr="00AD1FE4" w:rsidTr="00580428">
        <w:tc>
          <w:tcPr>
            <w:tcW w:w="2108" w:type="dxa"/>
          </w:tcPr>
          <w:p w:rsidR="00AD1FE4" w:rsidRPr="00AD1FE4" w:rsidRDefault="00AD1FE4">
            <w:pPr>
              <w:rPr>
                <w:b/>
              </w:rPr>
            </w:pPr>
            <w:r w:rsidRPr="00AD1FE4">
              <w:rPr>
                <w:b/>
                <w:color w:val="333333"/>
                <w:sz w:val="24"/>
                <w:szCs w:val="24"/>
              </w:rPr>
              <w:t>Кадровый потенциал</w:t>
            </w:r>
          </w:p>
        </w:tc>
        <w:tc>
          <w:tcPr>
            <w:tcW w:w="7385" w:type="dxa"/>
          </w:tcPr>
          <w:p w:rsidR="009446D0" w:rsidRDefault="009446D0" w:rsidP="00AD1FE4">
            <w:pPr>
              <w:spacing w:line="240" w:lineRule="auto"/>
              <w:contextualSpacing/>
            </w:pPr>
            <w:r>
              <w:t xml:space="preserve">Детский сад создаёт условия для профессионального развития педагогических и руководящих кадров, получения дополнительного профессионального образования не реже одного раза в три года за счет своих средств или средств учредителя. </w:t>
            </w:r>
          </w:p>
          <w:p w:rsidR="00AD1FE4" w:rsidRDefault="001C547E" w:rsidP="00AD1FE4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hyperlink r:id="rId5" w:history="1">
              <w:r w:rsidR="00AD1FE4" w:rsidRPr="009F58C6">
                <w:rPr>
                  <w:rStyle w:val="a6"/>
                  <w:sz w:val="24"/>
                  <w:szCs w:val="24"/>
                </w:rPr>
                <w:t>http://dskv61.ru/detsad/uchastie-v-konkursakh</w:t>
              </w:r>
            </w:hyperlink>
          </w:p>
          <w:p w:rsidR="00AD1FE4" w:rsidRPr="00AD1FE4" w:rsidRDefault="00AD1FE4" w:rsidP="00AD1FE4"/>
        </w:tc>
      </w:tr>
      <w:tr w:rsidR="00AD1FE4" w:rsidRPr="00AD1FE4" w:rsidTr="00580428">
        <w:tc>
          <w:tcPr>
            <w:tcW w:w="2108" w:type="dxa"/>
          </w:tcPr>
          <w:p w:rsidR="00AD1FE4" w:rsidRPr="00AD1FE4" w:rsidRDefault="00AD1FE4">
            <w:pPr>
              <w:rPr>
                <w:b/>
              </w:rPr>
            </w:pPr>
            <w:r w:rsidRPr="00AD1FE4">
              <w:rPr>
                <w:b/>
                <w:color w:val="333333"/>
                <w:sz w:val="24"/>
                <w:szCs w:val="24"/>
              </w:rPr>
              <w:t>Анализа образовательных потребностей обучающихся</w:t>
            </w:r>
          </w:p>
        </w:tc>
        <w:tc>
          <w:tcPr>
            <w:tcW w:w="7385" w:type="dxa"/>
          </w:tcPr>
          <w:p w:rsidR="00A225CD" w:rsidRDefault="0010669C" w:rsidP="00A225CD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222222"/>
              </w:rPr>
            </w:pPr>
            <w:r w:rsidRPr="0010669C">
              <w:rPr>
                <w:color w:val="222222"/>
              </w:rPr>
              <w:t>О</w:t>
            </w:r>
            <w:r>
              <w:rPr>
                <w:color w:val="222222"/>
              </w:rPr>
              <w:t>бразовательный</w:t>
            </w:r>
            <w:r w:rsidRPr="0010669C">
              <w:rPr>
                <w:color w:val="222222"/>
              </w:rPr>
              <w:t xml:space="preserve"> процесс в ДОУ строит</w:t>
            </w:r>
            <w:r>
              <w:rPr>
                <w:color w:val="222222"/>
              </w:rPr>
              <w:t>ся</w:t>
            </w:r>
            <w:r w:rsidRPr="0010669C">
              <w:rPr>
                <w:color w:val="222222"/>
              </w:rPr>
              <w:t xml:space="preserve"> с учетом индивидуальных особенностей каждого ребенка.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</w:t>
            </w:r>
            <w:r w:rsidR="00C71F27">
              <w:rPr>
                <w:color w:val="222222"/>
              </w:rPr>
              <w:t>ься успеха.</w:t>
            </w:r>
          </w:p>
          <w:p w:rsidR="003C3367" w:rsidRDefault="00C71F27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 Для этого требуется:</w:t>
            </w:r>
          </w:p>
          <w:p w:rsidR="0010669C" w:rsidRPr="001C547E" w:rsidRDefault="003C3367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color w:val="222222"/>
              </w:rPr>
            </w:pPr>
            <w:r w:rsidRPr="001C547E">
              <w:rPr>
                <w:b/>
                <w:color w:val="222222"/>
              </w:rPr>
              <w:t xml:space="preserve">1. </w:t>
            </w:r>
            <w:r w:rsidR="0010669C" w:rsidRPr="001C547E">
              <w:rPr>
                <w:b/>
                <w:color w:val="222222"/>
              </w:rPr>
              <w:t>Индивидуальный подход и индивидуализация образования</w:t>
            </w:r>
          </w:p>
          <w:p w:rsidR="0010669C" w:rsidRDefault="00A225CD" w:rsidP="001C547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 Групповое пространство спланировано педагогами так, чтобы дети могли делать самостоятельный выбор (где, с кем и чем ребенок будет заниматься) и принимать решения. Важно, чтобы среда не ограничивала детскую инициативу, а наоборот, предоставляла бы возможности для проявления и - что важно – для развития и реализации разнообразных идей.</w:t>
            </w:r>
          </w:p>
          <w:p w:rsidR="00A05A67" w:rsidRDefault="00A05A67" w:rsidP="00A225CD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  <w:r>
              <w:t>В ДОУ предусмотрена адресная коррекционная помощь для следующих групп воспитанников: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78"/>
              <w:gridCol w:w="4111"/>
            </w:tblGrid>
            <w:tr w:rsidR="00A05A67" w:rsidTr="00DA14B0">
              <w:tc>
                <w:tcPr>
                  <w:tcW w:w="2878" w:type="dxa"/>
                  <w:vAlign w:val="center"/>
                </w:tcPr>
                <w:p w:rsidR="00A05A67" w:rsidRPr="00DA14B0" w:rsidRDefault="00A05A67" w:rsidP="00DA14B0">
                  <w:pPr>
                    <w:pStyle w:val="a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DA14B0">
                    <w:rPr>
                      <w:b/>
                    </w:rPr>
                    <w:t>Целевая группа</w:t>
                  </w:r>
                </w:p>
              </w:tc>
              <w:tc>
                <w:tcPr>
                  <w:tcW w:w="4111" w:type="dxa"/>
                  <w:vAlign w:val="center"/>
                </w:tcPr>
                <w:p w:rsidR="00A05A67" w:rsidRPr="00DA14B0" w:rsidRDefault="00A05A67" w:rsidP="00DA14B0">
                  <w:pPr>
                    <w:pStyle w:val="a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DA14B0">
                    <w:rPr>
                      <w:b/>
                    </w:rPr>
                    <w:t>Вид адресной психологической помощи</w:t>
                  </w:r>
                </w:p>
              </w:tc>
            </w:tr>
            <w:tr w:rsidR="00A05A67" w:rsidTr="00DA14B0">
              <w:tc>
                <w:tcPr>
                  <w:tcW w:w="2878" w:type="dxa"/>
                </w:tcPr>
                <w:p w:rsidR="00A05A67" w:rsidRPr="00DA14B0" w:rsidRDefault="00E625F9" w:rsidP="00DA14B0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i/>
                    </w:rPr>
                  </w:pPr>
                  <w:proofErr w:type="spellStart"/>
                  <w:r w:rsidRPr="00DA14B0">
                    <w:rPr>
                      <w:i/>
                    </w:rPr>
                    <w:t>Нормотипичные</w:t>
                  </w:r>
                  <w:proofErr w:type="spellEnd"/>
                  <w:r w:rsidRPr="00DA14B0">
                    <w:rPr>
                      <w:i/>
                    </w:rPr>
                    <w:t xml:space="preserve"> дети с нормативным кризисом развития</w:t>
                  </w:r>
                </w:p>
              </w:tc>
              <w:tc>
                <w:tcPr>
                  <w:tcW w:w="4111" w:type="dxa"/>
                </w:tcPr>
                <w:p w:rsidR="00A05A67" w:rsidRDefault="00E625F9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>Развивающие программы различной направленности</w:t>
                  </w:r>
                </w:p>
              </w:tc>
            </w:tr>
            <w:tr w:rsidR="00DA14B0" w:rsidTr="00A20539">
              <w:tc>
                <w:tcPr>
                  <w:tcW w:w="6989" w:type="dxa"/>
                  <w:gridSpan w:val="2"/>
                </w:tcPr>
                <w:p w:rsidR="00DA14B0" w:rsidRPr="00DA14B0" w:rsidRDefault="00DA14B0" w:rsidP="00DA14B0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i/>
                    </w:rPr>
                  </w:pPr>
                  <w:r w:rsidRPr="00DA14B0">
                    <w:rPr>
                      <w:i/>
                    </w:rPr>
                    <w:t>Воспитанники с особыми образовательными потребностями:</w:t>
                  </w:r>
                </w:p>
              </w:tc>
            </w:tr>
            <w:tr w:rsidR="00DA14B0" w:rsidTr="00DA14B0">
              <w:trPr>
                <w:trHeight w:val="667"/>
              </w:trPr>
              <w:tc>
                <w:tcPr>
                  <w:tcW w:w="2878" w:type="dxa"/>
                </w:tcPr>
                <w:p w:rsidR="00DA14B0" w:rsidRDefault="00DA14B0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>
                    <w:t>- Дети с ОВЗ и инвалидностью;</w:t>
                  </w:r>
                </w:p>
              </w:tc>
              <w:tc>
                <w:tcPr>
                  <w:tcW w:w="4111" w:type="dxa"/>
                </w:tcPr>
                <w:p w:rsidR="00DA14B0" w:rsidRDefault="00DA14B0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>КРР в соответствии с ФАОП ДО</w:t>
                  </w:r>
                </w:p>
              </w:tc>
            </w:tr>
            <w:tr w:rsidR="00DA14B0" w:rsidTr="00DA14B0">
              <w:trPr>
                <w:trHeight w:val="1976"/>
              </w:trPr>
              <w:tc>
                <w:tcPr>
                  <w:tcW w:w="2878" w:type="dxa"/>
                </w:tcPr>
                <w:p w:rsidR="00DA14B0" w:rsidRDefault="00DA14B0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>
                    <w:t>- Дети, которые обучаются по индивидуальному плану на основании медицинского заключения; дети под диспансерным наблюдением; часто болеющие дети.</w:t>
                  </w:r>
                </w:p>
              </w:tc>
              <w:tc>
                <w:tcPr>
                  <w:tcW w:w="4111" w:type="dxa"/>
                </w:tcPr>
                <w:p w:rsidR="00DA14B0" w:rsidRDefault="00DA14B0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>КРР на основании медицинско</w:t>
                  </w:r>
                  <w:r w:rsidR="001C547E">
                    <w:t xml:space="preserve">го заключения и рекомендаций </w:t>
                  </w:r>
                  <w:proofErr w:type="spellStart"/>
                  <w:r w:rsidR="001C547E">
                    <w:t>ППк</w:t>
                  </w:r>
                  <w:proofErr w:type="spellEnd"/>
                  <w:r>
                    <w:t xml:space="preserve"> по результатам психологической и педагогической диагностики.</w:t>
                  </w:r>
                </w:p>
              </w:tc>
            </w:tr>
            <w:tr w:rsidR="00DA14B0" w:rsidTr="00DA14B0">
              <w:trPr>
                <w:trHeight w:val="896"/>
              </w:trPr>
              <w:tc>
                <w:tcPr>
                  <w:tcW w:w="2878" w:type="dxa"/>
                </w:tcPr>
                <w:p w:rsidR="00DA14B0" w:rsidRDefault="00DA14B0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>
                    <w:lastRenderedPageBreak/>
                    <w:t>Дети, которые испытывают трудности в освоении образовательных программ, развитии, социализации, адаптации, в том числе дети билингвы, дети мигрантов, которые испытывают трудности с пониманием государственного языка РФ</w:t>
                  </w:r>
                </w:p>
              </w:tc>
              <w:tc>
                <w:tcPr>
                  <w:tcW w:w="4111" w:type="dxa"/>
                </w:tcPr>
                <w:p w:rsidR="00DA14B0" w:rsidRDefault="00DA14B0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 xml:space="preserve">Психолого-педагогическое сопровождение в контексте общей программы адаптации ребенка к ДОУ, в сложных ситуациях – программа КРР на основе заключения </w:t>
                  </w:r>
                  <w:proofErr w:type="spellStart"/>
                  <w:r>
                    <w:t>ППк</w:t>
                  </w:r>
                  <w:proofErr w:type="spellEnd"/>
                  <w:r>
                    <w:t xml:space="preserve"> по результатам психологической диагностики ребенка или по запросу родителей.</w:t>
                  </w:r>
                </w:p>
              </w:tc>
            </w:tr>
            <w:tr w:rsidR="00E625F9" w:rsidTr="00DA14B0">
              <w:trPr>
                <w:trHeight w:val="896"/>
              </w:trPr>
              <w:tc>
                <w:tcPr>
                  <w:tcW w:w="2878" w:type="dxa"/>
                </w:tcPr>
                <w:p w:rsidR="00E625F9" w:rsidRDefault="00DA14B0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>
                    <w:t>- одаренные дети</w:t>
                  </w:r>
                </w:p>
              </w:tc>
              <w:tc>
                <w:tcPr>
                  <w:tcW w:w="4111" w:type="dxa"/>
                </w:tcPr>
                <w:p w:rsidR="00E625F9" w:rsidRDefault="00DA14B0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 xml:space="preserve">КРР на основе заключения </w:t>
                  </w:r>
                  <w:proofErr w:type="spellStart"/>
                  <w:r>
                    <w:t>ППк</w:t>
                  </w:r>
                  <w:proofErr w:type="spellEnd"/>
                  <w:r>
                    <w:t xml:space="preserve"> по результатам психологической и педагогической диагностики</w:t>
                  </w:r>
                </w:p>
              </w:tc>
            </w:tr>
            <w:tr w:rsidR="00A05A67" w:rsidTr="00300C4C">
              <w:trPr>
                <w:trHeight w:val="671"/>
              </w:trPr>
              <w:tc>
                <w:tcPr>
                  <w:tcW w:w="2878" w:type="dxa"/>
                </w:tcPr>
                <w:p w:rsidR="00A05A67" w:rsidRPr="00300C4C" w:rsidRDefault="00300C4C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 w:rsidRPr="00300C4C">
                    <w:t>Дети и (или) семьи, которые находятся</w:t>
                  </w:r>
                  <w:r>
                    <w:t xml:space="preserve"> в трудной жизненной ситуации (жертв катастроф, стихийных бедствий, вооруженных конфликтов, беженцы и др.)</w:t>
                  </w:r>
                </w:p>
              </w:tc>
              <w:tc>
                <w:tcPr>
                  <w:tcW w:w="4111" w:type="dxa"/>
                </w:tcPr>
                <w:p w:rsidR="00A05A67" w:rsidRDefault="00300C4C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 xml:space="preserve">КРР на основе заключения </w:t>
                  </w:r>
                  <w:proofErr w:type="spellStart"/>
                  <w:r>
                    <w:t>ППк</w:t>
                  </w:r>
                  <w:proofErr w:type="spellEnd"/>
                  <w:r>
                    <w:t xml:space="preserve"> по результатам психологической диагностики или по обоснованному запросу педагога, родителей.</w:t>
                  </w:r>
                </w:p>
              </w:tc>
            </w:tr>
            <w:tr w:rsidR="00A05A67" w:rsidTr="00DA14B0">
              <w:tc>
                <w:tcPr>
                  <w:tcW w:w="2878" w:type="dxa"/>
                </w:tcPr>
                <w:p w:rsidR="00A05A67" w:rsidRPr="00300C4C" w:rsidRDefault="00300C4C" w:rsidP="00DA14B0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 w:rsidRPr="00300C4C">
                    <w:t>Дети и (или) семьи, которые находятся</w:t>
                  </w:r>
                  <w:r>
                    <w:t xml:space="preserve"> в социально опасном положении (</w:t>
                  </w:r>
                  <w:r w:rsidR="003C3367">
                    <w:t>безнадзорные, беспризорные, склонные к бродяжничеству)</w:t>
                  </w:r>
                </w:p>
              </w:tc>
              <w:tc>
                <w:tcPr>
                  <w:tcW w:w="4111" w:type="dxa"/>
                </w:tcPr>
                <w:p w:rsidR="00A05A67" w:rsidRDefault="003C3367" w:rsidP="00A225CD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 xml:space="preserve">КРР на основе заключения </w:t>
                  </w:r>
                  <w:proofErr w:type="spellStart"/>
                  <w:r>
                    <w:t>ППк</w:t>
                  </w:r>
                  <w:proofErr w:type="spellEnd"/>
                  <w:r>
                    <w:t xml:space="preserve"> по результатам психологической диагностики или по обоснованному запросу педагога, родителей</w:t>
                  </w:r>
                </w:p>
              </w:tc>
            </w:tr>
            <w:tr w:rsidR="003C3367" w:rsidTr="00DA14B0">
              <w:tc>
                <w:tcPr>
                  <w:tcW w:w="2878" w:type="dxa"/>
                </w:tcPr>
                <w:p w:rsidR="003C3367" w:rsidRDefault="003C3367" w:rsidP="003C3367">
                  <w:pPr>
                    <w:pStyle w:val="a8"/>
                    <w:spacing w:before="0" w:beforeAutospacing="0" w:after="0" w:afterAutospacing="0"/>
                    <w:textAlignment w:val="baseline"/>
                  </w:pPr>
                  <w:r>
                    <w:t>Воспитанники группы риска (дети с комплексом негативных проявлений: импульсивность, агрессивность, неустойчивая или крайне низкая (завышенная) самооценка, завышенный уровень притязаний.</w:t>
                  </w:r>
                </w:p>
              </w:tc>
              <w:tc>
                <w:tcPr>
                  <w:tcW w:w="4111" w:type="dxa"/>
                </w:tcPr>
                <w:p w:rsidR="003C3367" w:rsidRDefault="003C3367" w:rsidP="003C3367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 xml:space="preserve">КРР на основе заключения </w:t>
                  </w:r>
                  <w:proofErr w:type="spellStart"/>
                  <w:r>
                    <w:t>ППк</w:t>
                  </w:r>
                  <w:proofErr w:type="spellEnd"/>
                  <w:r>
                    <w:t xml:space="preserve"> по результатам психологической диагностики или по обоснованному запросу педагога, родителей</w:t>
                  </w:r>
                </w:p>
              </w:tc>
            </w:tr>
          </w:tbl>
          <w:p w:rsidR="00AD1FE4" w:rsidRDefault="003C3367" w:rsidP="003C336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  <w:r w:rsidR="001C547E">
              <w:rPr>
                <w:color w:val="222222"/>
              </w:rPr>
              <w:t>Коррекцион</w:t>
            </w:r>
            <w:r w:rsidR="00382F0C">
              <w:rPr>
                <w:color w:val="222222"/>
              </w:rPr>
              <w:t>но-разви</w:t>
            </w:r>
            <w:r w:rsidR="001C547E">
              <w:rPr>
                <w:color w:val="222222"/>
              </w:rPr>
              <w:t>вающая работа ДОУ направлена на</w:t>
            </w:r>
            <w:r w:rsidR="00382F0C">
              <w:rPr>
                <w:color w:val="222222"/>
              </w:rPr>
              <w:t>:</w:t>
            </w:r>
          </w:p>
          <w:p w:rsidR="00382F0C" w:rsidRDefault="00382F0C" w:rsidP="00382F0C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Коррекцию нарушений развития у различных категорий детей – целевые группы воспитанников с особыми образовательными потребностями, в том числе детей с ОВЗ</w:t>
            </w:r>
            <w:r w:rsidR="001C547E">
              <w:rPr>
                <w:color w:val="222222"/>
              </w:rPr>
              <w:t xml:space="preserve"> и детей-инвалидов.</w:t>
            </w:r>
          </w:p>
          <w:p w:rsidR="001C547E" w:rsidRDefault="001C547E" w:rsidP="00382F0C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Квалифицированную помощь детям в освоении образовательной программы.</w:t>
            </w:r>
          </w:p>
          <w:p w:rsidR="001C547E" w:rsidRDefault="001C547E" w:rsidP="00382F0C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Разностороннее развитие воспитанников с учетом из возрастных и индивидуальных особенностей.</w:t>
            </w:r>
          </w:p>
          <w:p w:rsidR="003C3367" w:rsidRPr="001C547E" w:rsidRDefault="001C547E" w:rsidP="003C3367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Социальную адаптацию детей.</w:t>
            </w:r>
          </w:p>
          <w:p w:rsidR="003C3367" w:rsidRPr="001C547E" w:rsidRDefault="003C3367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b/>
                <w:color w:val="222222"/>
              </w:rPr>
            </w:pPr>
            <w:r w:rsidRPr="001C547E">
              <w:rPr>
                <w:b/>
                <w:color w:val="222222"/>
              </w:rPr>
              <w:t>2. Создание условий для индивидуализации в РППС</w:t>
            </w:r>
            <w:r w:rsidR="0038162E" w:rsidRPr="001C547E">
              <w:rPr>
                <w:b/>
                <w:color w:val="222222"/>
              </w:rPr>
              <w:t>.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lastRenderedPageBreak/>
              <w:t>Для реализации образовательной программы развивающая среда ДОУ отвечает основным требованиям: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соответствует ФГОС ДО и учитывает цели и принципы ФОП ДО, возрастную и гендерную специфику;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обеспечивает возможность реализации разных видов индивидуальной и коллективной деятельности;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обеспечивает эмоциональное благополучие детей и комфортную работу педагогических и учебно-вспомогательных сотрудников;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обеспечивает условия для информатизации образовательного процесса;</w:t>
            </w:r>
          </w:p>
          <w:p w:rsidR="0038162E" w:rsidRDefault="0038162E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включает специально приспособленную мебель для занятий разными видами деятельности, общения и игр детей с ОВЗ со сверстниками и имеет достаточно места</w:t>
            </w:r>
            <w:r w:rsidR="009446D0">
              <w:rPr>
                <w:color w:val="222222"/>
              </w:rPr>
              <w:t xml:space="preserve"> для специального оборудования.</w:t>
            </w:r>
          </w:p>
          <w:p w:rsidR="00382F0C" w:rsidRDefault="00382F0C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РППС включает:</w:t>
            </w:r>
          </w:p>
          <w:p w:rsidR="00382F0C" w:rsidRDefault="00382F0C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организованное пространство: территорию ДОУ, групповые комнаты, специализированные, технические, административные и иные помещения.</w:t>
            </w:r>
          </w:p>
          <w:p w:rsidR="00382F0C" w:rsidRDefault="00382F0C" w:rsidP="003C3367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возраста.</w:t>
            </w:r>
          </w:p>
          <w:p w:rsidR="003C3367" w:rsidRPr="001F443D" w:rsidRDefault="00382F0C" w:rsidP="001C547E">
            <w:pPr>
              <w:pStyle w:val="a8"/>
              <w:shd w:val="clear" w:color="auto" w:fill="FFFFFF"/>
              <w:spacing w:before="0" w:beforeAutospacing="0" w:after="0" w:afterAutospacing="0"/>
              <w:ind w:firstLine="616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- Материалы для организации самостоятельной творческой деятельности детей.</w:t>
            </w:r>
          </w:p>
        </w:tc>
      </w:tr>
      <w:tr w:rsidR="00AD1FE4" w:rsidRPr="00AD1FE4" w:rsidTr="00580428">
        <w:tc>
          <w:tcPr>
            <w:tcW w:w="2108" w:type="dxa"/>
          </w:tcPr>
          <w:p w:rsidR="00AD1FE4" w:rsidRPr="00AD1FE4" w:rsidRDefault="00AD1FE4">
            <w:r w:rsidRPr="003926D2">
              <w:rPr>
                <w:b/>
                <w:color w:val="333333"/>
                <w:sz w:val="24"/>
                <w:szCs w:val="24"/>
              </w:rPr>
              <w:lastRenderedPageBreak/>
              <w:t>Материально-техническая база</w:t>
            </w:r>
          </w:p>
        </w:tc>
        <w:tc>
          <w:tcPr>
            <w:tcW w:w="7385" w:type="dxa"/>
          </w:tcPr>
          <w:p w:rsidR="00AD1FE4" w:rsidRPr="00FC53FC" w:rsidRDefault="00AD1FE4" w:rsidP="00AD1FE4">
            <w:r w:rsidRPr="00FC53FC">
              <w:t xml:space="preserve">МДОБУ «ДСКВ №61» Медвежий Стан </w:t>
            </w:r>
          </w:p>
          <w:p w:rsidR="00AD1FE4" w:rsidRDefault="00AD1FE4">
            <w:r w:rsidRPr="00FC53FC">
              <w:t>имеет пять отдельно стоящих зданий, разных годов ввода в эксплуатацию (подробная информация в разделе Основные сведения), с целью реализации основной общеобразовательной программы дошкольного образования, обеспечения в</w:t>
            </w:r>
            <w:r w:rsidR="00595D0C">
              <w:t xml:space="preserve">оспитания, обучения и развития, </w:t>
            </w:r>
            <w:r w:rsidRPr="00FC53FC">
              <w:t>ухода и оздоровлени</w:t>
            </w:r>
            <w:r w:rsidR="00595D0C">
              <w:t>я детей</w:t>
            </w:r>
            <w:r w:rsidRPr="00FC53FC">
              <w:t>, в ДОУ создана материально-техническая база. Материально-техническое обеспечение ДОУ позволяет решать воспитательно-образовательные задачи. 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воспитанников, в том числе детей инвалидов и воспитанников с ОВЗ. В групповых и других помещениях ДОУ имеется удобная мебель, учебное оборудование</w:t>
            </w:r>
            <w:r w:rsidRPr="00AD1FE4">
              <w:t>, пособия, спортивный инвентарь, необходимые для организации учебного процесса, в том числе приспособленные для использования лицами с ОВЗ.</w:t>
            </w:r>
          </w:p>
          <w:p w:rsidR="009446D0" w:rsidRDefault="009446D0">
            <w:r>
              <w:t>Материально-техническое оснащение воспитанникам ДОУ:</w:t>
            </w:r>
          </w:p>
          <w:p w:rsidR="009446D0" w:rsidRDefault="009446D0">
            <w:r>
              <w:t>- обеспечивает воспитанникам возможность достичь планируемых результатов освоения ФОП ДО;</w:t>
            </w:r>
          </w:p>
          <w:p w:rsidR="009446D0" w:rsidRDefault="009446D0">
            <w:r>
              <w:t>- выполняет СП 2.4.3648-20, СанПиН 2.3/2.4.3590-20, СанПиН 1.2.3685-21, требования пожарной безопасности и электробезопасности, требования по охране здоровья воспитанников и охране труда работников;</w:t>
            </w:r>
          </w:p>
          <w:p w:rsidR="009446D0" w:rsidRDefault="009446D0">
            <w:r>
              <w:t>- обеспечивает беспрепятственный доступ воспитанников с ОВЗ, в том числе детей-инвалидов к объектам инфраструктуры ДОУ.</w:t>
            </w:r>
          </w:p>
          <w:p w:rsidR="00AD1FE4" w:rsidRDefault="001C547E" w:rsidP="00AD1FE4">
            <w:hyperlink r:id="rId6" w:history="1">
              <w:r w:rsidR="0010669C" w:rsidRPr="00985B9E">
                <w:rPr>
                  <w:rStyle w:val="a6"/>
                </w:rPr>
                <w:t>https://www.dskv61.ru/detsad/nashi-uspekhi</w:t>
              </w:r>
            </w:hyperlink>
          </w:p>
          <w:p w:rsidR="0010669C" w:rsidRPr="00AD1FE4" w:rsidRDefault="0010669C" w:rsidP="00AD1FE4"/>
        </w:tc>
      </w:tr>
    </w:tbl>
    <w:p w:rsidR="00AD1FE4" w:rsidRPr="00AD1FE4" w:rsidRDefault="00AD1FE4">
      <w:bookmarkStart w:id="0" w:name="_GoBack"/>
      <w:bookmarkEnd w:id="0"/>
    </w:p>
    <w:sectPr w:rsidR="00AD1FE4" w:rsidRPr="00AD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76B"/>
    <w:multiLevelType w:val="multilevel"/>
    <w:tmpl w:val="3F8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53E"/>
    <w:multiLevelType w:val="multilevel"/>
    <w:tmpl w:val="A37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20B8A"/>
    <w:multiLevelType w:val="multilevel"/>
    <w:tmpl w:val="C98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A61C8"/>
    <w:multiLevelType w:val="multilevel"/>
    <w:tmpl w:val="FDD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76053"/>
    <w:multiLevelType w:val="multilevel"/>
    <w:tmpl w:val="298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03BE0"/>
    <w:multiLevelType w:val="multilevel"/>
    <w:tmpl w:val="7B2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515D3"/>
    <w:multiLevelType w:val="multilevel"/>
    <w:tmpl w:val="0F2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93F08"/>
    <w:multiLevelType w:val="hybridMultilevel"/>
    <w:tmpl w:val="CA9E9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77C4A"/>
    <w:multiLevelType w:val="multilevel"/>
    <w:tmpl w:val="DDF0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06E41"/>
    <w:multiLevelType w:val="multilevel"/>
    <w:tmpl w:val="F9D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05"/>
    <w:rsid w:val="00045418"/>
    <w:rsid w:val="000851B0"/>
    <w:rsid w:val="0010669C"/>
    <w:rsid w:val="001627CC"/>
    <w:rsid w:val="001B2047"/>
    <w:rsid w:val="001C547E"/>
    <w:rsid w:val="001F443D"/>
    <w:rsid w:val="002650E3"/>
    <w:rsid w:val="00300C4C"/>
    <w:rsid w:val="0038162E"/>
    <w:rsid w:val="00382F0C"/>
    <w:rsid w:val="003C3367"/>
    <w:rsid w:val="00563D01"/>
    <w:rsid w:val="00580428"/>
    <w:rsid w:val="00595D0C"/>
    <w:rsid w:val="0066062B"/>
    <w:rsid w:val="00837A49"/>
    <w:rsid w:val="00922D67"/>
    <w:rsid w:val="009446D0"/>
    <w:rsid w:val="00A05A67"/>
    <w:rsid w:val="00A225CD"/>
    <w:rsid w:val="00AD1FE4"/>
    <w:rsid w:val="00C71F27"/>
    <w:rsid w:val="00CB34A7"/>
    <w:rsid w:val="00DA14B0"/>
    <w:rsid w:val="00DA78D7"/>
    <w:rsid w:val="00DC76E9"/>
    <w:rsid w:val="00DF01B9"/>
    <w:rsid w:val="00E625F9"/>
    <w:rsid w:val="00E90667"/>
    <w:rsid w:val="00F67B05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CEA6"/>
  <w15:chartTrackingRefBased/>
  <w15:docId w15:val="{C6934D68-1678-404E-9B47-0BB7D26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E3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50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7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C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22D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53F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10669C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kv61.ru/detsad/nashi-uspekhi" TargetMode="External"/><Relationship Id="rId5" Type="http://schemas.openxmlformats.org/officeDocument/2006/relationships/hyperlink" Target="http://dskv61.ru/detsad/uchastie-v-konkurs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ЛюбовьМихайловна</dc:creator>
  <cp:keywords/>
  <dc:description/>
  <cp:lastModifiedBy>user</cp:lastModifiedBy>
  <cp:revision>10</cp:revision>
  <cp:lastPrinted>2023-08-28T11:07:00Z</cp:lastPrinted>
  <dcterms:created xsi:type="dcterms:W3CDTF">2023-08-31T10:16:00Z</dcterms:created>
  <dcterms:modified xsi:type="dcterms:W3CDTF">2023-09-01T15:40:00Z</dcterms:modified>
</cp:coreProperties>
</file>