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29" w:rsidRPr="00A21629" w:rsidRDefault="00CE6C93" w:rsidP="00A21629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A21629">
        <w:rPr>
          <w:rFonts w:ascii="Times New Roman" w:hAnsi="Times New Roman" w:cs="Times New Roman"/>
          <w:sz w:val="28"/>
          <w:szCs w:val="28"/>
        </w:rPr>
        <w:t>Меню дополнительного питания</w:t>
      </w:r>
      <w:r w:rsidR="00A21629" w:rsidRPr="00A21629">
        <w:rPr>
          <w:rFonts w:ascii="Times New Roman" w:hAnsi="Times New Roman" w:cs="Times New Roman"/>
          <w:sz w:val="28"/>
          <w:szCs w:val="28"/>
        </w:rPr>
        <w:t xml:space="preserve"> в дошкольном</w:t>
      </w:r>
      <w:r w:rsidR="00A21629" w:rsidRPr="00A216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21629" w:rsidRPr="00A21629">
        <w:rPr>
          <w:rFonts w:ascii="Times New Roman" w:hAnsi="Times New Roman" w:cs="Times New Roman"/>
          <w:sz w:val="28"/>
          <w:szCs w:val="28"/>
        </w:rPr>
        <w:t>учреждении не</w:t>
      </w:r>
      <w:r w:rsidR="00A21629" w:rsidRPr="00A21629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A21629" w:rsidRPr="00A21629">
        <w:rPr>
          <w:rFonts w:ascii="Times New Roman" w:hAnsi="Times New Roman" w:cs="Times New Roman"/>
          <w:sz w:val="28"/>
          <w:szCs w:val="28"/>
        </w:rPr>
        <w:t>.</w:t>
      </w:r>
      <w:r w:rsidR="00A21629" w:rsidRPr="00A216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6C93" w:rsidRDefault="00CE6C93" w:rsidP="00CE6C93">
      <w:pPr>
        <w:tabs>
          <w:tab w:val="left" w:pos="204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4406" w:rsidRDefault="008D4406"/>
    <w:sectPr w:rsidR="008D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5A"/>
    <w:rsid w:val="00746D5A"/>
    <w:rsid w:val="008D4406"/>
    <w:rsid w:val="00A21629"/>
    <w:rsid w:val="00C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890F"/>
  <w15:chartTrackingRefBased/>
  <w15:docId w15:val="{37C9C1C4-80AF-4A3F-A2FD-5AF14F00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2024-01-26T06:25:00Z</dcterms:created>
  <dcterms:modified xsi:type="dcterms:W3CDTF">2024-01-26T17:01:00Z</dcterms:modified>
</cp:coreProperties>
</file>